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FF" w:rsidRDefault="00CA320A" w:rsidP="00CA320A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Częstochowa, dnia 03.01.2014</w:t>
      </w:r>
    </w:p>
    <w:p w:rsidR="00CA320A" w:rsidRDefault="00CA320A" w:rsidP="00CA32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KZ-371/176/13</w:t>
      </w:r>
    </w:p>
    <w:p w:rsidR="00CA320A" w:rsidRDefault="00CA320A" w:rsidP="00CA32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20A" w:rsidRDefault="00CA320A" w:rsidP="00CA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Do:</w:t>
      </w:r>
    </w:p>
    <w:p w:rsidR="00CA320A" w:rsidRDefault="00CA320A" w:rsidP="00CA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Uczestników postępowania</w:t>
      </w:r>
    </w:p>
    <w:p w:rsidR="00CA320A" w:rsidRDefault="00CA320A" w:rsidP="00CA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udzielenie zamówienia publicznego</w:t>
      </w:r>
    </w:p>
    <w:p w:rsidR="00CA320A" w:rsidRDefault="00CA320A" w:rsidP="00CA32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20A" w:rsidRPr="00A13902" w:rsidRDefault="00CA320A" w:rsidP="00A139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902">
        <w:rPr>
          <w:rFonts w:ascii="Times New Roman" w:hAnsi="Times New Roman" w:cs="Times New Roman"/>
          <w:b/>
          <w:sz w:val="24"/>
          <w:szCs w:val="24"/>
        </w:rPr>
        <w:t xml:space="preserve">dotyczy: dostawy analizatora składu ciała dla Wydziału Pedagogicznego Akademii </w:t>
      </w:r>
      <w:r w:rsidR="00A13902">
        <w:rPr>
          <w:rFonts w:ascii="Times New Roman" w:hAnsi="Times New Roman" w:cs="Times New Roman"/>
          <w:b/>
          <w:sz w:val="24"/>
          <w:szCs w:val="24"/>
        </w:rPr>
        <w:br/>
      </w:r>
      <w:r w:rsidRPr="00A13902">
        <w:rPr>
          <w:rFonts w:ascii="Times New Roman" w:hAnsi="Times New Roman" w:cs="Times New Roman"/>
          <w:b/>
          <w:sz w:val="24"/>
          <w:szCs w:val="24"/>
        </w:rPr>
        <w:t>im. Jana Długosza w Częstochowie</w:t>
      </w:r>
    </w:p>
    <w:p w:rsidR="00CA320A" w:rsidRDefault="00CA320A" w:rsidP="00CA32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20A" w:rsidRDefault="00CA320A" w:rsidP="00A13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prowadzonym postępowaniu o udzielenie zamówienia publicznego złożono zapytanie dotyczące specyfikacji istotnych warunków zamówienia o następującej treści:</w:t>
      </w:r>
    </w:p>
    <w:p w:rsidR="00CA320A" w:rsidRDefault="00CA320A" w:rsidP="00A13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320A" w:rsidRPr="00A13902" w:rsidRDefault="00CA320A" w:rsidP="00A1390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3902">
        <w:rPr>
          <w:rFonts w:ascii="Times New Roman" w:hAnsi="Times New Roman" w:cs="Times New Roman"/>
          <w:i/>
          <w:sz w:val="24"/>
          <w:szCs w:val="24"/>
        </w:rPr>
        <w:t>„Czy do analizatora powinno być dołączone oprogramowanie umożliwiające współpracę analizatora z komputerem?</w:t>
      </w:r>
    </w:p>
    <w:p w:rsidR="00CA320A" w:rsidRDefault="00CA320A" w:rsidP="00A1390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3902">
        <w:rPr>
          <w:rFonts w:ascii="Times New Roman" w:hAnsi="Times New Roman" w:cs="Times New Roman"/>
          <w:i/>
          <w:sz w:val="24"/>
          <w:szCs w:val="24"/>
        </w:rPr>
        <w:t>Oprogramowanie umożliwi sterowanie analizatorem z pozycji komputera, umożliwia przechowywanie pomiarów</w:t>
      </w:r>
      <w:r w:rsidR="00A13902" w:rsidRPr="00A13902">
        <w:rPr>
          <w:rFonts w:ascii="Times New Roman" w:hAnsi="Times New Roman" w:cs="Times New Roman"/>
          <w:i/>
          <w:sz w:val="24"/>
          <w:szCs w:val="24"/>
        </w:rPr>
        <w:t>. Oprogramowanie pozwala na wykonywanie profesjonalnych raportów, które można wydrukować lub zapisać do pliku. Dane z oprogramowania można również wyeksportować do plików w formacie Excel.”</w:t>
      </w:r>
    </w:p>
    <w:p w:rsidR="00A13902" w:rsidRPr="00A13902" w:rsidRDefault="00A13902" w:rsidP="00A1390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3902" w:rsidRPr="00A13902" w:rsidRDefault="00A13902" w:rsidP="00A139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902">
        <w:rPr>
          <w:rFonts w:ascii="Times New Roman" w:hAnsi="Times New Roman" w:cs="Times New Roman"/>
          <w:sz w:val="24"/>
          <w:szCs w:val="24"/>
          <w:u w:val="single"/>
        </w:rPr>
        <w:t>Odpowiedź Zamawiającego</w:t>
      </w:r>
      <w:r w:rsidRPr="00A13902">
        <w:rPr>
          <w:rFonts w:ascii="Times New Roman" w:hAnsi="Times New Roman" w:cs="Times New Roman"/>
          <w:sz w:val="24"/>
          <w:szCs w:val="24"/>
        </w:rPr>
        <w:t>:</w:t>
      </w:r>
    </w:p>
    <w:p w:rsidR="00A13902" w:rsidRPr="00A13902" w:rsidRDefault="00A13902" w:rsidP="00A139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902">
        <w:rPr>
          <w:rFonts w:ascii="Times New Roman" w:hAnsi="Times New Roman" w:cs="Times New Roman"/>
          <w:sz w:val="24"/>
          <w:szCs w:val="24"/>
        </w:rPr>
        <w:t>Do analizatora należy dołączyć oprogramowanie. Przedmiot zamówienia obejmuje również dostawę oprogramowania do analizatora.</w:t>
      </w:r>
    </w:p>
    <w:p w:rsidR="00A13902" w:rsidRDefault="00A13902" w:rsidP="00A139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3902" w:rsidRDefault="00A13902" w:rsidP="00A139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związku z powyższym Zamawiający </w:t>
      </w:r>
      <w:r w:rsidRPr="00A13902">
        <w:rPr>
          <w:rFonts w:ascii="Times New Roman" w:hAnsi="Times New Roman" w:cs="Times New Roman"/>
          <w:b/>
          <w:sz w:val="24"/>
          <w:szCs w:val="24"/>
          <w:u w:val="single"/>
        </w:rPr>
        <w:t>przedłuża termin składania ofert do dnia 13.01.2014 r. do godz. 9:00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13902">
        <w:rPr>
          <w:rFonts w:ascii="Times New Roman" w:hAnsi="Times New Roman" w:cs="Times New Roman"/>
          <w:b/>
          <w:sz w:val="24"/>
          <w:szCs w:val="24"/>
          <w:u w:val="single"/>
        </w:rPr>
        <w:t>Otwarcie ofert nastąpi w tym samym dniu o godz. 9: 30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w miejscu wskazanym w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siwz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13902" w:rsidRDefault="00A13902" w:rsidP="00A139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3902" w:rsidRDefault="00A13902" w:rsidP="00A139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3902" w:rsidRPr="00A13902" w:rsidRDefault="00A13902" w:rsidP="00A13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13902">
        <w:rPr>
          <w:rFonts w:ascii="Times New Roman" w:hAnsi="Times New Roman" w:cs="Times New Roman"/>
          <w:sz w:val="24"/>
          <w:szCs w:val="24"/>
        </w:rPr>
        <w:t>Kanclerz</w:t>
      </w:r>
    </w:p>
    <w:p w:rsidR="00A13902" w:rsidRPr="00A13902" w:rsidRDefault="00A13902" w:rsidP="00A13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902">
        <w:rPr>
          <w:rFonts w:ascii="Times New Roman" w:hAnsi="Times New Roman" w:cs="Times New Roman"/>
          <w:sz w:val="24"/>
          <w:szCs w:val="24"/>
        </w:rPr>
        <w:tab/>
      </w:r>
      <w:r w:rsidRPr="00A13902">
        <w:rPr>
          <w:rFonts w:ascii="Times New Roman" w:hAnsi="Times New Roman" w:cs="Times New Roman"/>
          <w:sz w:val="24"/>
          <w:szCs w:val="24"/>
        </w:rPr>
        <w:tab/>
      </w:r>
      <w:r w:rsidRPr="00A13902">
        <w:rPr>
          <w:rFonts w:ascii="Times New Roman" w:hAnsi="Times New Roman" w:cs="Times New Roman"/>
          <w:sz w:val="24"/>
          <w:szCs w:val="24"/>
        </w:rPr>
        <w:tab/>
      </w:r>
      <w:r w:rsidRPr="00A13902">
        <w:rPr>
          <w:rFonts w:ascii="Times New Roman" w:hAnsi="Times New Roman" w:cs="Times New Roman"/>
          <w:sz w:val="24"/>
          <w:szCs w:val="24"/>
        </w:rPr>
        <w:tab/>
      </w:r>
      <w:r w:rsidRPr="00A13902">
        <w:rPr>
          <w:rFonts w:ascii="Times New Roman" w:hAnsi="Times New Roman" w:cs="Times New Roman"/>
          <w:sz w:val="24"/>
          <w:szCs w:val="24"/>
        </w:rPr>
        <w:tab/>
      </w:r>
      <w:r w:rsidRPr="00A13902">
        <w:rPr>
          <w:rFonts w:ascii="Times New Roman" w:hAnsi="Times New Roman" w:cs="Times New Roman"/>
          <w:sz w:val="24"/>
          <w:szCs w:val="24"/>
        </w:rPr>
        <w:tab/>
      </w:r>
      <w:r w:rsidRPr="00A139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</w:t>
      </w:r>
      <w:bookmarkStart w:id="0" w:name="_GoBack"/>
      <w:bookmarkEnd w:id="0"/>
      <w:r w:rsidRPr="00A13902">
        <w:rPr>
          <w:rFonts w:ascii="Times New Roman" w:hAnsi="Times New Roman" w:cs="Times New Roman"/>
          <w:sz w:val="24"/>
          <w:szCs w:val="24"/>
        </w:rPr>
        <w:t>gr Mariola Ptaszek</w:t>
      </w:r>
    </w:p>
    <w:sectPr w:rsidR="00A13902" w:rsidRPr="00A13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18"/>
    <w:rsid w:val="002144FF"/>
    <w:rsid w:val="00A13902"/>
    <w:rsid w:val="00CA320A"/>
    <w:rsid w:val="00CF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2</cp:revision>
  <dcterms:created xsi:type="dcterms:W3CDTF">2014-01-03T08:35:00Z</dcterms:created>
  <dcterms:modified xsi:type="dcterms:W3CDTF">2014-01-03T08:57:00Z</dcterms:modified>
</cp:coreProperties>
</file>