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CE" w:rsidRDefault="008E06C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209550</wp:posOffset>
            </wp:positionV>
            <wp:extent cx="7581900" cy="1074420"/>
            <wp:effectExtent l="0" t="0" r="0" b="0"/>
            <wp:wrapSquare wrapText="bothSides"/>
            <wp:docPr id="1" name="Obraz 1" descr="naglowek_druk_firmowy_oficja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_druk_firmowy_oficjal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35959" w:rsidRDefault="008E06C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Częstochowa, dnia 16.06.2014</w:t>
      </w:r>
    </w:p>
    <w:p w:rsidR="008E06CE" w:rsidRDefault="008E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KZ-371/63/14</w:t>
      </w:r>
    </w:p>
    <w:p w:rsidR="008E06CE" w:rsidRDefault="008E06CE">
      <w:pPr>
        <w:rPr>
          <w:rFonts w:ascii="Times New Roman" w:hAnsi="Times New Roman" w:cs="Times New Roman"/>
          <w:sz w:val="24"/>
          <w:szCs w:val="24"/>
        </w:rPr>
      </w:pPr>
    </w:p>
    <w:p w:rsidR="008E06CE" w:rsidRDefault="008E06CE">
      <w:pPr>
        <w:rPr>
          <w:rFonts w:ascii="Times New Roman" w:hAnsi="Times New Roman" w:cs="Times New Roman"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6CE" w:rsidRDefault="008E06CE" w:rsidP="008E06CE">
      <w:pPr>
        <w:pStyle w:val="TekstpodstawowyZnak"/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DOTYCZY: DOSTAWY PENDRIWÓW Z NADRUKIEM ( 250 SZT.) </w:t>
      </w:r>
      <w:r>
        <w:rPr>
          <w:rFonts w:ascii="Tahoma" w:hAnsi="Tahoma" w:cs="Tahoma"/>
          <w:b/>
          <w:sz w:val="24"/>
          <w:szCs w:val="24"/>
        </w:rPr>
        <w:br/>
        <w:t xml:space="preserve">DLA </w:t>
      </w:r>
      <w:r w:rsidRPr="004228D8">
        <w:rPr>
          <w:rFonts w:ascii="Tahoma" w:hAnsi="Tahoma" w:cs="Tahoma"/>
          <w:b/>
          <w:sz w:val="24"/>
          <w:szCs w:val="24"/>
        </w:rPr>
        <w:t>AKADEMII IM. JANA DŁUGOSZA W CZĘSTOCHOWIE</w:t>
      </w:r>
    </w:p>
    <w:p w:rsidR="008E06CE" w:rsidRDefault="008E06CE" w:rsidP="008E06CE">
      <w:pPr>
        <w:pStyle w:val="TekstpodstawowyZnak"/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8E06CE" w:rsidRPr="008E06CE" w:rsidRDefault="008E06CE" w:rsidP="008E06CE">
      <w:pPr>
        <w:pStyle w:val="TekstpodstawowyZnak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6CE">
        <w:rPr>
          <w:rFonts w:ascii="Times New Roman" w:hAnsi="Times New Roman" w:cs="Times New Roman"/>
          <w:sz w:val="24"/>
          <w:szCs w:val="24"/>
        </w:rPr>
        <w:t>Do Zamawiającego wpłynęło zapytanie dotyczące specyfikacji istotnych warunków zamówienia o następującej treści:</w:t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6CE"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Zamawiający dopuszcza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ologowanie</w:t>
      </w:r>
      <w:proofErr w:type="spellEnd"/>
      <w:r w:rsidRPr="008E06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6CE">
        <w:rPr>
          <w:rFonts w:ascii="Times New Roman" w:eastAsia="Times New Roman" w:hAnsi="Times New Roman" w:cs="Times New Roman"/>
          <w:b/>
          <w:sz w:val="24"/>
          <w:szCs w:val="24"/>
        </w:rPr>
        <w:t>pendri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8E06CE">
        <w:rPr>
          <w:rFonts w:ascii="Times New Roman" w:eastAsia="Times New Roman" w:hAnsi="Times New Roman" w:cs="Times New Roman"/>
          <w:b/>
          <w:sz w:val="24"/>
          <w:szCs w:val="24"/>
        </w:rPr>
        <w:t>ów</w:t>
      </w:r>
      <w:proofErr w:type="spellEnd"/>
      <w:r w:rsidRPr="008E06CE">
        <w:rPr>
          <w:rFonts w:ascii="Times New Roman" w:eastAsia="Times New Roman" w:hAnsi="Times New Roman" w:cs="Times New Roman"/>
          <w:b/>
          <w:sz w:val="24"/>
          <w:szCs w:val="24"/>
        </w:rPr>
        <w:t xml:space="preserve"> metodą laserową - grawer ?</w:t>
      </w:r>
    </w:p>
    <w:p w:rsidR="008E06CE" w:rsidRDefault="008E06CE" w:rsidP="008E06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E06CE">
        <w:rPr>
          <w:rFonts w:ascii="Times New Roman" w:eastAsia="Times New Roman" w:hAnsi="Times New Roman" w:cs="Times New Roman"/>
          <w:sz w:val="24"/>
          <w:szCs w:val="24"/>
          <w:u w:val="single"/>
        </w:rPr>
        <w:t>Odpowiedź Zamawiającego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6CE" w:rsidRDefault="008E06CE" w:rsidP="008E06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Tak. Zamawiający dopuszcza taki sposób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ologowania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pendriwów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06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8E06CE" w:rsidRDefault="008E06CE" w:rsidP="008E0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Default="008F50A5" w:rsidP="008E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0A5" w:rsidRPr="008F50A5" w:rsidRDefault="008F50A5" w:rsidP="008F50A5">
      <w:pPr>
        <w:jc w:val="center"/>
        <w:rPr>
          <w:i/>
        </w:rPr>
      </w:pPr>
      <w:r w:rsidRPr="004D013F">
        <w:rPr>
          <w:rStyle w:val="Pogrubienie"/>
          <w:b w:val="0"/>
          <w:i/>
        </w:rPr>
        <w:t>POKL.04.01.01 -00-102/11</w:t>
      </w:r>
      <w:r w:rsidRPr="004D013F">
        <w:rPr>
          <w:i/>
        </w:rPr>
        <w:t xml:space="preserve"> </w:t>
      </w:r>
      <w:r w:rsidRPr="004D013F">
        <w:rPr>
          <w:rStyle w:val="Pogrubienie"/>
          <w:b w:val="0"/>
          <w:i/>
        </w:rPr>
        <w:t xml:space="preserve">Wdrożenie modelu zarządzania jakością w Akademii im. Jana Długosza </w:t>
      </w:r>
      <w:r w:rsidRPr="004D013F">
        <w:rPr>
          <w:rStyle w:val="Pogrubienie"/>
          <w:b w:val="0"/>
          <w:i/>
        </w:rPr>
        <w:br/>
        <w:t xml:space="preserve">w Częstochowie poprzez zastosowanie systemu klasy ERP z elektronicznym obiegiem dokumentów </w:t>
      </w:r>
      <w:r w:rsidRPr="004D013F">
        <w:rPr>
          <w:rStyle w:val="Pogrubienie"/>
          <w:b w:val="0"/>
          <w:i/>
        </w:rPr>
        <w:br/>
        <w:t>i podniesienie kompetencji kadry kierowniczej projekt</w:t>
      </w:r>
      <w:bookmarkStart w:id="0" w:name="_GoBack"/>
      <w:bookmarkEnd w:id="0"/>
    </w:p>
    <w:sectPr w:rsidR="008F50A5" w:rsidRPr="008F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6C"/>
    <w:rsid w:val="00314BFD"/>
    <w:rsid w:val="007E746C"/>
    <w:rsid w:val="008E06CE"/>
    <w:rsid w:val="008F50A5"/>
    <w:rsid w:val="00A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0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6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8F50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0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6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8F5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2014-06-16T09:32:00Z</cp:lastPrinted>
  <dcterms:created xsi:type="dcterms:W3CDTF">2014-06-16T09:12:00Z</dcterms:created>
  <dcterms:modified xsi:type="dcterms:W3CDTF">2014-06-16T09:44:00Z</dcterms:modified>
</cp:coreProperties>
</file>