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E5" w:rsidRDefault="00F13EE5" w:rsidP="00F13EE5">
      <w:pPr>
        <w:rPr>
          <w:b/>
          <w:sz w:val="32"/>
          <w:szCs w:val="32"/>
        </w:rPr>
      </w:pPr>
      <w:r>
        <w:rPr>
          <w:b/>
          <w:sz w:val="32"/>
          <w:szCs w:val="32"/>
        </w:rPr>
        <w:t>Zadanie nr 2</w:t>
      </w:r>
      <w:bookmarkStart w:id="0" w:name="_GoBack"/>
      <w:bookmarkEnd w:id="0"/>
    </w:p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760A">
        <w:rPr>
          <w:sz w:val="24"/>
          <w:szCs w:val="24"/>
        </w:rPr>
        <w:t xml:space="preserve"> wykonanie </w:t>
      </w:r>
      <w:r w:rsidR="00C20910">
        <w:rPr>
          <w:sz w:val="24"/>
          <w:szCs w:val="24"/>
        </w:rPr>
        <w:t>wymiany wykładzin podłog</w:t>
      </w:r>
      <w:r w:rsidR="004F354F">
        <w:rPr>
          <w:sz w:val="24"/>
          <w:szCs w:val="24"/>
        </w:rPr>
        <w:t>owych w Sali 015 , 3012 , 3014 wraz z malowaniem pomieszczenia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Częstochowie przy ul. Armii Krajowej 13/15</w:t>
      </w:r>
      <w:r>
        <w:rPr>
          <w:sz w:val="24"/>
          <w:szCs w:val="24"/>
        </w:rPr>
        <w:t>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 działce ewidencyjnej nr 2</w:t>
      </w:r>
      <w:r w:rsidR="00DE3721">
        <w:rPr>
          <w:sz w:val="24"/>
          <w:szCs w:val="24"/>
        </w:rPr>
        <w:t xml:space="preserve">4/2 </w:t>
      </w:r>
      <w:proofErr w:type="spellStart"/>
      <w:r w:rsidR="00DE3721">
        <w:rPr>
          <w:sz w:val="24"/>
          <w:szCs w:val="24"/>
        </w:rPr>
        <w:t>obr</w:t>
      </w:r>
      <w:proofErr w:type="spellEnd"/>
      <w:r w:rsidR="00DE3721">
        <w:rPr>
          <w:sz w:val="24"/>
          <w:szCs w:val="24"/>
        </w:rPr>
        <w:t>. 42b stanowiący własność</w:t>
      </w:r>
      <w:r>
        <w:rPr>
          <w:sz w:val="24"/>
          <w:szCs w:val="24"/>
        </w:rPr>
        <w:t xml:space="preserve"> Inwestora.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Obiekt składa się z sześciu segmentów o zróżnicowanej ilości kondygnacji.</w:t>
      </w:r>
    </w:p>
    <w:p w:rsidR="00F0760A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A – 4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 – 3 kondygnacje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B1 – 5 kondygnacji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D – 1 kondygnacja nie podpiwniczona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E – 2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- 59.647,00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zabudowy -  4.710,00 m2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Konstrukcja obiektu szkieletowa żelbetonowa , którą stanowią słupy żelbetonowe o wymiarach 45x30 cm w rozstawie osiowym 600x600 cm. Ściany zewnętrzne ceramika budowlana . Stolarka okienna z PCV. Pokrycie dachów papą termozgrzewalną . 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641438" w:rsidP="00C20910">
      <w:pPr>
        <w:pStyle w:val="Akapitzlist"/>
        <w:rPr>
          <w:sz w:val="24"/>
          <w:szCs w:val="24"/>
        </w:rPr>
      </w:pPr>
    </w:p>
    <w:p w:rsidR="00C20910" w:rsidRDefault="00C20910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015 o wymiarach 7,53 x 11,82 m .</w:t>
      </w:r>
    </w:p>
    <w:p w:rsidR="00C20910" w:rsidRDefault="00C20910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3012 o wymiarach 7,51 x 8,85 m .</w:t>
      </w:r>
    </w:p>
    <w:p w:rsidR="00C20910" w:rsidRDefault="00C20910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wykładowa 3014 o wymiarach 9,30 x 11,90 m .</w:t>
      </w:r>
    </w:p>
    <w:p w:rsidR="00C20910" w:rsidRDefault="00C20910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Wykładzina w/w salach jest zniszczona</w:t>
      </w:r>
      <w:r w:rsidR="00C37490">
        <w:rPr>
          <w:sz w:val="24"/>
          <w:szCs w:val="24"/>
        </w:rPr>
        <w:t>, pofałdowana .</w:t>
      </w:r>
      <w:r>
        <w:rPr>
          <w:sz w:val="24"/>
          <w:szCs w:val="24"/>
        </w:rPr>
        <w:t xml:space="preserve"> </w:t>
      </w:r>
      <w:r w:rsidR="00C37490">
        <w:rPr>
          <w:sz w:val="24"/>
          <w:szCs w:val="24"/>
        </w:rPr>
        <w:t>Kątowniki na stopniach zaczynają rdzewieć .</w:t>
      </w:r>
      <w:r w:rsidR="004F354F">
        <w:rPr>
          <w:sz w:val="24"/>
          <w:szCs w:val="24"/>
        </w:rPr>
        <w:t xml:space="preserve"> Sala wykładowa wymaga odświeżenia poprzez malowanie.</w:t>
      </w:r>
    </w:p>
    <w:p w:rsidR="00C37490" w:rsidRPr="00C20910" w:rsidRDefault="00C37490" w:rsidP="00C20910">
      <w:pPr>
        <w:pStyle w:val="Akapitzlist"/>
        <w:rPr>
          <w:sz w:val="24"/>
          <w:szCs w:val="24"/>
        </w:rPr>
      </w:pPr>
    </w:p>
    <w:p w:rsidR="00641438" w:rsidRDefault="00641438" w:rsidP="00440C61">
      <w:pPr>
        <w:pStyle w:val="Akapitzlist"/>
        <w:rPr>
          <w:sz w:val="24"/>
          <w:szCs w:val="24"/>
        </w:rPr>
      </w:pPr>
    </w:p>
    <w:p w:rsidR="00641438" w:rsidRPr="00641438" w:rsidRDefault="00641438" w:rsidP="00440C61">
      <w:pPr>
        <w:pStyle w:val="Akapitzlist"/>
        <w:rPr>
          <w:sz w:val="24"/>
          <w:szCs w:val="24"/>
        </w:rPr>
      </w:pPr>
    </w:p>
    <w:p w:rsidR="00C37490" w:rsidRPr="00C37490" w:rsidRDefault="00440C61" w:rsidP="00C37490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C37490" w:rsidRDefault="00C37490" w:rsidP="00C37490">
      <w:pPr>
        <w:pStyle w:val="Akapitzlist"/>
        <w:rPr>
          <w:sz w:val="24"/>
          <w:szCs w:val="24"/>
        </w:rPr>
      </w:pPr>
    </w:p>
    <w:p w:rsidR="006910B0" w:rsidRDefault="00C37490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 demontażu mebli – siedzisk z pulpitem , oraz demontażu kątowników . Zrywamy wykładzi</w:t>
      </w:r>
      <w:r w:rsidR="009110DE">
        <w:rPr>
          <w:sz w:val="24"/>
          <w:szCs w:val="24"/>
        </w:rPr>
        <w:t xml:space="preserve">nę PCV . Należy dokonać reperacji podłoża. Następnie układamy wykładzinę PCV zgrzewając ją. Montujemy kątowniki aluminiowe </w:t>
      </w:r>
      <w:r w:rsidR="006910B0">
        <w:rPr>
          <w:sz w:val="24"/>
          <w:szCs w:val="24"/>
        </w:rPr>
        <w:t>na wszystkich podestach i stopnicach.</w:t>
      </w:r>
    </w:p>
    <w:p w:rsidR="006910B0" w:rsidRDefault="006910B0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Przed przystąpieniem do malowania zmywamy starą farbę i przygotowujemy powierzchnię do malowania szpachlując nierówności powierzchni </w:t>
      </w:r>
      <w:proofErr w:type="spellStart"/>
      <w:r>
        <w:rPr>
          <w:sz w:val="24"/>
          <w:szCs w:val="24"/>
        </w:rPr>
        <w:t>tynku.Malujemy</w:t>
      </w:r>
      <w:proofErr w:type="spellEnd"/>
      <w:r>
        <w:rPr>
          <w:sz w:val="24"/>
          <w:szCs w:val="24"/>
        </w:rPr>
        <w:t xml:space="preserve"> farbą emulsyjną ekologiczną. Grzejniki i rury po oczyszczeniu malujemy farbami olejnymi.</w:t>
      </w:r>
    </w:p>
    <w:p w:rsidR="006910B0" w:rsidRDefault="006910B0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Wszystkie materiały musza posiadać atesty i certyfikaty .</w:t>
      </w:r>
    </w:p>
    <w:p w:rsidR="00C37490" w:rsidRPr="00C37490" w:rsidRDefault="006910B0" w:rsidP="00C3749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763A">
        <w:rPr>
          <w:sz w:val="24"/>
          <w:szCs w:val="24"/>
        </w:rPr>
        <w:t xml:space="preserve"> Po sprawdzeniu jakości ułożenia wykładziny</w:t>
      </w:r>
      <w:r>
        <w:rPr>
          <w:sz w:val="24"/>
          <w:szCs w:val="24"/>
        </w:rPr>
        <w:t xml:space="preserve"> i malowania </w:t>
      </w:r>
      <w:r w:rsidR="00CF763A">
        <w:rPr>
          <w:sz w:val="24"/>
          <w:szCs w:val="24"/>
        </w:rPr>
        <w:t xml:space="preserve"> montujemy zdemontowane meble .</w:t>
      </w:r>
    </w:p>
    <w:p w:rsidR="00641438" w:rsidRPr="00641438" w:rsidRDefault="00F54079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41438" w:rsidRPr="00440C61" w:rsidRDefault="00641438" w:rsidP="00641438">
      <w:pPr>
        <w:pStyle w:val="Akapitzlist"/>
        <w:rPr>
          <w:b/>
          <w:sz w:val="32"/>
          <w:szCs w:val="32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Pr="00F0760A" w:rsidRDefault="00440C61" w:rsidP="00F0760A">
      <w:pPr>
        <w:pStyle w:val="Akapitzlist"/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rPr>
          <w:sz w:val="24"/>
          <w:szCs w:val="24"/>
        </w:rPr>
      </w:pPr>
    </w:p>
    <w:sectPr w:rsidR="00F0760A" w:rsidRPr="00F0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4F69"/>
    <w:rsid w:val="00286A4C"/>
    <w:rsid w:val="00307631"/>
    <w:rsid w:val="00421CD1"/>
    <w:rsid w:val="00440C61"/>
    <w:rsid w:val="00455B06"/>
    <w:rsid w:val="004F354F"/>
    <w:rsid w:val="005254EE"/>
    <w:rsid w:val="00641438"/>
    <w:rsid w:val="006910B0"/>
    <w:rsid w:val="00755E54"/>
    <w:rsid w:val="007710A6"/>
    <w:rsid w:val="007F3DE6"/>
    <w:rsid w:val="009110DE"/>
    <w:rsid w:val="0096378F"/>
    <w:rsid w:val="00AE1A4D"/>
    <w:rsid w:val="00B42E24"/>
    <w:rsid w:val="00BA2981"/>
    <w:rsid w:val="00C20910"/>
    <w:rsid w:val="00C37490"/>
    <w:rsid w:val="00CF763A"/>
    <w:rsid w:val="00D324E4"/>
    <w:rsid w:val="00DE3721"/>
    <w:rsid w:val="00F0760A"/>
    <w:rsid w:val="00F13EE5"/>
    <w:rsid w:val="00F42520"/>
    <w:rsid w:val="00F521CD"/>
    <w:rsid w:val="00F54079"/>
    <w:rsid w:val="00F96D1D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8</cp:revision>
  <cp:lastPrinted>2016-04-18T12:36:00Z</cp:lastPrinted>
  <dcterms:created xsi:type="dcterms:W3CDTF">2016-01-26T11:05:00Z</dcterms:created>
  <dcterms:modified xsi:type="dcterms:W3CDTF">2016-04-21T11:20:00Z</dcterms:modified>
</cp:coreProperties>
</file>