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1F85" w:rsidRPr="00D309A4" w:rsidRDefault="006F1F85" w:rsidP="003758DA">
      <w:pPr>
        <w:rPr>
          <w:rFonts w:ascii="Times New Roman" w:hAnsi="Times New Roman" w:cs="Times New Roman"/>
        </w:rPr>
      </w:pPr>
    </w:p>
    <w:p w:rsidR="006F1F85" w:rsidRPr="00D309A4" w:rsidRDefault="006F1F85" w:rsidP="006F1F85">
      <w:pPr>
        <w:jc w:val="center"/>
        <w:rPr>
          <w:rFonts w:ascii="Times New Roman" w:hAnsi="Times New Roman" w:cs="Times New Roman"/>
          <w:b/>
        </w:rPr>
      </w:pPr>
      <w:r w:rsidRPr="00D309A4">
        <w:rPr>
          <w:rFonts w:ascii="Times New Roman" w:hAnsi="Times New Roman" w:cs="Times New Roman"/>
          <w:b/>
        </w:rPr>
        <w:t xml:space="preserve">SPECYFIKACJA TECHNICZNA              </w:t>
      </w:r>
    </w:p>
    <w:p w:rsidR="008A74AF" w:rsidRPr="00D309A4" w:rsidRDefault="006F1F85" w:rsidP="003758DA">
      <w:pPr>
        <w:jc w:val="center"/>
        <w:rPr>
          <w:rFonts w:ascii="Times New Roman" w:hAnsi="Times New Roman" w:cs="Times New Roman"/>
          <w:b/>
        </w:rPr>
      </w:pPr>
      <w:r w:rsidRPr="00D309A4">
        <w:rPr>
          <w:rFonts w:ascii="Times New Roman" w:hAnsi="Times New Roman" w:cs="Times New Roman"/>
          <w:b/>
        </w:rPr>
        <w:t>WYKONANIA I ODBIORU ROBÓT</w:t>
      </w:r>
    </w:p>
    <w:p w:rsidR="0079193D" w:rsidRPr="00D309A4" w:rsidRDefault="0079193D" w:rsidP="006F1F85">
      <w:pPr>
        <w:rPr>
          <w:rFonts w:ascii="Times New Roman" w:hAnsi="Times New Roman" w:cs="Times New Roman"/>
          <w:b/>
        </w:rPr>
      </w:pPr>
    </w:p>
    <w:p w:rsidR="0079193D" w:rsidRPr="00D309A4" w:rsidRDefault="0079193D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>1. WSTĘP</w:t>
      </w:r>
    </w:p>
    <w:p w:rsidR="0079193D" w:rsidRPr="00D309A4" w:rsidRDefault="0079193D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 1.1 Przedmiot i zakres specyfikacji</w:t>
      </w:r>
    </w:p>
    <w:p w:rsidR="00B41DF4" w:rsidRPr="00D309A4" w:rsidRDefault="0079193D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 Niniejsza specyfikacji obejmuje wymagania dotyczące wykonania i odbioru ślusarki budowlanej dla zadania:</w:t>
      </w:r>
    </w:p>
    <w:p w:rsidR="00363C16" w:rsidRPr="00D309A4" w:rsidRDefault="0079193D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 „</w:t>
      </w:r>
      <w:r w:rsidR="00F87391" w:rsidRPr="00D309A4">
        <w:rPr>
          <w:rFonts w:ascii="Times New Roman" w:hAnsi="Times New Roman" w:cs="Times New Roman"/>
        </w:rPr>
        <w:t xml:space="preserve"> Wymiana drzwi zewnętrznych z naświetl</w:t>
      </w:r>
      <w:r w:rsidR="00B41DF4" w:rsidRPr="00D309A4">
        <w:rPr>
          <w:rFonts w:ascii="Times New Roman" w:hAnsi="Times New Roman" w:cs="Times New Roman"/>
        </w:rPr>
        <w:t>em stałym w budynku</w:t>
      </w:r>
      <w:r w:rsidR="00F87391" w:rsidRPr="00D309A4">
        <w:rPr>
          <w:rFonts w:ascii="Times New Roman" w:hAnsi="Times New Roman" w:cs="Times New Roman"/>
        </w:rPr>
        <w:t xml:space="preserve"> Instytutu Sztuk Pięknych Częstochowa ul. Dąbrowskiego 14</w:t>
      </w:r>
      <w:r w:rsidRPr="00D309A4">
        <w:rPr>
          <w:rFonts w:ascii="Times New Roman" w:hAnsi="Times New Roman" w:cs="Times New Roman"/>
        </w:rPr>
        <w:t>.</w:t>
      </w:r>
      <w:r w:rsidR="00E339E7" w:rsidRPr="00D309A4">
        <w:rPr>
          <w:rFonts w:ascii="Times New Roman" w:hAnsi="Times New Roman" w:cs="Times New Roman"/>
        </w:rPr>
        <w:t>”</w:t>
      </w:r>
    </w:p>
    <w:p w:rsidR="00DB4AD5" w:rsidRPr="00D309A4" w:rsidRDefault="00DB4AD5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1.2 Określenia podstawowe </w:t>
      </w:r>
    </w:p>
    <w:p w:rsidR="00DB4AD5" w:rsidRPr="00D309A4" w:rsidRDefault="00DB4AD5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>Określenia podstawowe, użyte w niniejszej specyfikacji, są zgodne z obowiązującymi odpowiednimi normami</w:t>
      </w:r>
    </w:p>
    <w:p w:rsidR="00DB4AD5" w:rsidRPr="00D309A4" w:rsidRDefault="00DB4AD5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 1.3 Klasyfikacja robót wg Wspólnego Słownika Zamówień (CPV) </w:t>
      </w:r>
    </w:p>
    <w:p w:rsidR="00DB4AD5" w:rsidRPr="00D309A4" w:rsidRDefault="00DB4AD5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45400000-1 Roboty wykończeniowe w zakresie obiektów budowlanych </w:t>
      </w:r>
    </w:p>
    <w:p w:rsidR="00DB4AD5" w:rsidRPr="00D309A4" w:rsidRDefault="00DB4AD5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>45421</w:t>
      </w:r>
      <w:r w:rsidR="003758DA">
        <w:rPr>
          <w:rFonts w:ascii="Times New Roman" w:hAnsi="Times New Roman" w:cs="Times New Roman"/>
        </w:rPr>
        <w:t>1</w:t>
      </w:r>
      <w:r w:rsidRPr="00D309A4">
        <w:rPr>
          <w:rFonts w:ascii="Times New Roman" w:hAnsi="Times New Roman" w:cs="Times New Roman"/>
        </w:rPr>
        <w:t>00-4 Roboty w zakresie stolarki budowlanej</w:t>
      </w:r>
    </w:p>
    <w:p w:rsidR="00E57DFC" w:rsidRPr="00D309A4" w:rsidRDefault="00E57DFC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2. WYMAGANIA DOTYCZĄCE WŁAŚCIWOŚCI WYROBÓW I MATERIAŁÓW </w:t>
      </w:r>
    </w:p>
    <w:p w:rsidR="00E57DFC" w:rsidRPr="00D309A4" w:rsidRDefault="00E57DFC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Materiałami stosowanymi przy wykonaniu robót będących przedmiotem niniejszej specyfikacji są:  </w:t>
      </w:r>
      <w:r w:rsidR="00F35A80" w:rsidRPr="00D309A4">
        <w:rPr>
          <w:rFonts w:ascii="Times New Roman" w:hAnsi="Times New Roman" w:cs="Times New Roman"/>
        </w:rPr>
        <w:t xml:space="preserve">-- </w:t>
      </w:r>
      <w:r w:rsidRPr="00D309A4">
        <w:rPr>
          <w:rFonts w:ascii="Times New Roman" w:hAnsi="Times New Roman" w:cs="Times New Roman"/>
        </w:rPr>
        <w:t>drzwi aluminiowe jednoskrzydłowe zewnętrzne</w:t>
      </w:r>
      <w:r w:rsidR="00F35A80" w:rsidRPr="00D309A4">
        <w:rPr>
          <w:rFonts w:ascii="Times New Roman" w:hAnsi="Times New Roman" w:cs="Times New Roman"/>
        </w:rPr>
        <w:t>. Drzwi</w:t>
      </w:r>
      <w:r w:rsidRPr="00D309A4">
        <w:rPr>
          <w:rFonts w:ascii="Times New Roman" w:hAnsi="Times New Roman" w:cs="Times New Roman"/>
        </w:rPr>
        <w:t xml:space="preserve"> antywłamaniowe z dźwignią </w:t>
      </w:r>
      <w:proofErr w:type="spellStart"/>
      <w:r w:rsidRPr="00D309A4">
        <w:rPr>
          <w:rFonts w:ascii="Times New Roman" w:hAnsi="Times New Roman" w:cs="Times New Roman"/>
        </w:rPr>
        <w:t>antypaniczną</w:t>
      </w:r>
      <w:proofErr w:type="spellEnd"/>
      <w:r w:rsidRPr="00D309A4">
        <w:rPr>
          <w:rFonts w:ascii="Times New Roman" w:hAnsi="Times New Roman" w:cs="Times New Roman"/>
        </w:rPr>
        <w:t>,</w:t>
      </w:r>
      <w:r w:rsidR="00F35A80" w:rsidRPr="00D309A4">
        <w:rPr>
          <w:rFonts w:ascii="Times New Roman" w:hAnsi="Times New Roman" w:cs="Times New Roman"/>
        </w:rPr>
        <w:t xml:space="preserve"> kompletem okuć,</w:t>
      </w:r>
      <w:r w:rsidRPr="00D309A4">
        <w:rPr>
          <w:rFonts w:ascii="Times New Roman" w:hAnsi="Times New Roman" w:cs="Times New Roman"/>
        </w:rPr>
        <w:t xml:space="preserve"> szklone szkłem termoizolacyjnym bezpiecznym </w:t>
      </w:r>
    </w:p>
    <w:p w:rsidR="00E57DFC" w:rsidRPr="00D309A4" w:rsidRDefault="00E57DFC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- naświetle stałe aluminiowe szklone </w:t>
      </w:r>
      <w:r w:rsidR="00F35A80" w:rsidRPr="00D309A4">
        <w:rPr>
          <w:rFonts w:ascii="Times New Roman" w:hAnsi="Times New Roman" w:cs="Times New Roman"/>
        </w:rPr>
        <w:t>szkłem termoizolacyjnym</w:t>
      </w:r>
    </w:p>
    <w:p w:rsidR="00DE60B7" w:rsidRPr="00D309A4" w:rsidRDefault="00DE60B7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>Wykonawca ponosi odpowiedzialność za spełnienie wymagań ilościowych i jakościowych materiałów dostarczanych na plac budowy oraz za ich właściwe składowanie i wbudowanie.</w:t>
      </w:r>
    </w:p>
    <w:p w:rsidR="00DE60B7" w:rsidRPr="00D309A4" w:rsidRDefault="00DE60B7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 3. WYMAGANIA DOTYCZĄCE SPRZĘTU I MASZYN Wykonawca jest zobowiązany do używania jedynie takiego sprzętu, który nie spowoduje niekorzystnego wpływu na jakość i środowisko wykonywanych robót. Na żądanie, wykonawca dostarczy Inspektorowi nadzoru kopie dokumentów potwierdzających dopuszczenie sprzętu do użytkowania zgodnie z jego przeznaczeniem. </w:t>
      </w:r>
    </w:p>
    <w:p w:rsidR="001E5D30" w:rsidRPr="00D309A4" w:rsidRDefault="00DE60B7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4. WYMAGANIA DOTYCZĄCE ŚRODKÓW TRANSPORTU </w:t>
      </w:r>
    </w:p>
    <w:p w:rsidR="001E5D30" w:rsidRPr="00D309A4" w:rsidRDefault="00DE60B7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Do transportu materiałów, sprzętu budowlanego i urządzeń stosować sprawne technicznie środki transportu. Pakowanie i magazynowanie stolarki budowlanej powinno zabezpieczać elementy przed opadami atmosferycznymi i odbywać się w pomieszczeniach i magazynach półotwartych i zamkniętych, suchych i przewiewnych, zabezpieczonych przed opadami atmosferycznymi. Transport stolarki budowlanej należy wykonać zgodnie z wymogami normy PN-B-05000:1996 Okna i drzwi. Pakowanie i transport. Środki transportu powinny zabezpieczać załadowane wyroby przed wpływami atmosferycznymi. Przestrzenie ładunkowe powinny być czyste, pozbawione wystających gwoździ i innych ostrych elementów mogących uszkodzić stolarkę. Przewożona stolarka powinna być ustawiona </w:t>
      </w:r>
      <w:r w:rsidRPr="00D309A4">
        <w:rPr>
          <w:rFonts w:ascii="Times New Roman" w:hAnsi="Times New Roman" w:cs="Times New Roman"/>
        </w:rPr>
        <w:lastRenderedPageBreak/>
        <w:t xml:space="preserve">pionowo na dolnych powierzchniach. Wyroby ustawione w środkach transportowych należy łączyć w bloki zapewniające stabilność i zwartość ładunku oraz zabezpieczyć przed ich przemieszczaniem. </w:t>
      </w:r>
    </w:p>
    <w:p w:rsidR="001E5D30" w:rsidRPr="00D309A4" w:rsidRDefault="00DE60B7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W czasie transportu materiały powinny być zabezpieczone przed zniszczeniem i uszkodzeniem powłok malarskich i powłoki antykorozyjnej przez: </w:t>
      </w:r>
    </w:p>
    <w:p w:rsidR="001E5D30" w:rsidRPr="00D309A4" w:rsidRDefault="00DE60B7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 Ścisłe ich ustawienie w rzędach  </w:t>
      </w:r>
    </w:p>
    <w:p w:rsidR="001E5D30" w:rsidRPr="00D309A4" w:rsidRDefault="00DE60B7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Wypełnienie wolnych przestrzeni w rzędach elementami rozpierającymi  Usztywnienie rzędów za pomocą elementów mocujących i rozpierających </w:t>
      </w:r>
    </w:p>
    <w:p w:rsidR="001E5D30" w:rsidRPr="00D309A4" w:rsidRDefault="00DE60B7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 Usztywnienie bloków za pomocą progów Zabronione jest przeciąganie niezabezpieczonych elementów po podłożu.</w:t>
      </w:r>
    </w:p>
    <w:p w:rsidR="00DE60B7" w:rsidRPr="00D309A4" w:rsidRDefault="00DE60B7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 Konstrukcje ślusarskie należy układać w pozycji poziomej na podkładach z bali lub desek. Pierwszy element powinien leżeć na podkładach na wyrównanym podłożu w odległości min. 30 cm od gruntu. Wykonawca jest zobowiązany do stosowania jedynie takich środków transportu, które nie wpłyną niekorzystnie na jakość robót i właściwości przewożonych towarów. Przy ruchu po drogach publicznych pojazdy muszą spełniać wymagania przepisów ruchu drogowego tak pod względem formalnym jak i rzeczowym. Wykonawca będzie usuwać na bieżąco, na własny koszt, wszelkie zanieczyszczenia spowodowane jego pojazdami na drogach publicznych oraz dojazdach do terenu budowy.</w:t>
      </w:r>
    </w:p>
    <w:p w:rsidR="00737466" w:rsidRPr="00D309A4" w:rsidRDefault="00DB5018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5. WYMAGANIA DOTYCZĄCE MONTAŻU ŚLUSARKI </w:t>
      </w:r>
      <w:r w:rsidR="00737466" w:rsidRPr="00D309A4">
        <w:rPr>
          <w:rFonts w:ascii="Times New Roman" w:hAnsi="Times New Roman" w:cs="Times New Roman"/>
        </w:rPr>
        <w:t>ALUMINIOWEJ</w:t>
      </w:r>
    </w:p>
    <w:p w:rsidR="00DB5018" w:rsidRPr="00D309A4" w:rsidRDefault="00737466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 Przed rozpoczęciem robót należy ocenić miejsce osadzenia wyrobów, czy jest możliwość bezusterkowego wykonania montażu. Ustawioną ślusarkę należy sprawdzić w pionie i poziomie oraz dokonać pomiaru przekątnych. Po ustawieniu drzwi należy sprawdzić sprawność działania skrzydeł przy otwieraniu i zamykaniu. Zamocowane okna, drzwi i ścianki należy uszczelnić pod względem termicznym. Producent ślusarki i powinien dysponować wszelkim potrzebnym sprzętem, kadrą pracowników wykwalifikowanych itd., niezbędnymi do przygotowania konstrukcji w warsztacie i zamontowania na budowie. Należy wykluczyć bezpośredni kontakt powierzchni lakierowanego i anodowanego aluminium z wykonywanymi na mokro cementowymi i wapiennymi zaprawami tynkarskimi. W przypadku konieczności wykonania robót wykończeniowych na mokro wokół wbudowanych konstrukcji aluminiowych należy na czas robót zabezpieczyć konstrukcję folią PCW. Między powierzchnią profili, a tynkiem lub inną zewnętrzną warstwą licową należy pozostawić szczelinę min. 5 mm, którą po zakończeniu robót wypełnia się trwale plastyczną masą uszczelniającą. Nie wolno dopuścić do bezpośredniego kontaktu aluminium z innymi metalami oprócz cynku. W takich wypadkach należy stosować warstwę izolacji, np. taśmę z kauczuku EPDM. Cięcia elementów stalowych ocynkowanych zabezpieczać przekładkami. Nie wolno dopuścić do bezpośredniego kontaktu aluminium z drewnem z orzecha, dębu oraz innymi gatunkami, w przypadku impregnowania środkami zawierającymi sole miedzi, rtęci lub związki fluoru.</w:t>
      </w:r>
    </w:p>
    <w:p w:rsidR="00A95B50" w:rsidRPr="00D309A4" w:rsidRDefault="00A95B50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>6. KONTROLA, BADANIA ORAZ ODBIÓR  ŚLUSARKI  ALUMINIOWEJ</w:t>
      </w:r>
    </w:p>
    <w:p w:rsidR="000A7285" w:rsidRPr="00D309A4" w:rsidRDefault="00A95B50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6.1 Ogólne zasady kontroli jakości robót </w:t>
      </w:r>
    </w:p>
    <w:p w:rsidR="000A7285" w:rsidRPr="00D309A4" w:rsidRDefault="00A95B50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>Częstotliwość oraz zakres</w:t>
      </w:r>
      <w:r w:rsidR="000A7285" w:rsidRPr="00D309A4">
        <w:rPr>
          <w:rFonts w:ascii="Times New Roman" w:hAnsi="Times New Roman" w:cs="Times New Roman"/>
        </w:rPr>
        <w:t xml:space="preserve"> badań  ślusarki aluminiowej </w:t>
      </w:r>
      <w:r w:rsidRPr="00D309A4">
        <w:rPr>
          <w:rFonts w:ascii="Times New Roman" w:hAnsi="Times New Roman" w:cs="Times New Roman"/>
        </w:rPr>
        <w:t xml:space="preserve"> powinien być zgodny z PN-88/B-10085 Stolarka budowlana. Okna i drzwi. Wymagania i badania techniczne przy odbiorze.</w:t>
      </w:r>
    </w:p>
    <w:p w:rsidR="000A7285" w:rsidRPr="00D309A4" w:rsidRDefault="00A95B50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 W szczególności powinna być oceniane: </w:t>
      </w:r>
    </w:p>
    <w:p w:rsidR="00A95B50" w:rsidRPr="00D309A4" w:rsidRDefault="002C3A8A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lastRenderedPageBreak/>
        <w:t xml:space="preserve"> J</w:t>
      </w:r>
      <w:r w:rsidR="00A95B50" w:rsidRPr="00D309A4">
        <w:rPr>
          <w:rFonts w:ascii="Times New Roman" w:hAnsi="Times New Roman" w:cs="Times New Roman"/>
        </w:rPr>
        <w:t xml:space="preserve">akość materiałów, z których stolarka i ślusarka zostały wykonane </w:t>
      </w:r>
      <w:r w:rsidR="000A7285" w:rsidRPr="00D309A4">
        <w:rPr>
          <w:rFonts w:ascii="Times New Roman" w:hAnsi="Times New Roman" w:cs="Times New Roman"/>
        </w:rPr>
        <w:t>,</w:t>
      </w:r>
      <w:r w:rsidR="00A95B50" w:rsidRPr="00D309A4">
        <w:rPr>
          <w:rFonts w:ascii="Times New Roman" w:hAnsi="Times New Roman" w:cs="Times New Roman"/>
        </w:rPr>
        <w:t xml:space="preserve"> zgodność zastosowanych materiałów z dokumentacją budowlaną </w:t>
      </w:r>
      <w:r w:rsidR="000A7285" w:rsidRPr="00D309A4">
        <w:rPr>
          <w:rFonts w:ascii="Times New Roman" w:hAnsi="Times New Roman" w:cs="Times New Roman"/>
        </w:rPr>
        <w:t>,</w:t>
      </w:r>
      <w:r w:rsidR="00A95B50" w:rsidRPr="00D309A4">
        <w:rPr>
          <w:rFonts w:ascii="Times New Roman" w:hAnsi="Times New Roman" w:cs="Times New Roman"/>
        </w:rPr>
        <w:t xml:space="preserve"> prawidłowość wykonania z uwzględnieniem szczegółów konstrukcyjnych</w:t>
      </w:r>
      <w:r w:rsidR="000A7285" w:rsidRPr="00D309A4">
        <w:rPr>
          <w:rFonts w:ascii="Times New Roman" w:hAnsi="Times New Roman" w:cs="Times New Roman"/>
        </w:rPr>
        <w:t>,</w:t>
      </w:r>
      <w:r w:rsidRPr="00D309A4">
        <w:rPr>
          <w:rFonts w:ascii="Times New Roman" w:hAnsi="Times New Roman" w:cs="Times New Roman"/>
        </w:rPr>
        <w:t xml:space="preserve"> </w:t>
      </w:r>
      <w:r w:rsidR="00A95B50" w:rsidRPr="00D309A4">
        <w:rPr>
          <w:rFonts w:ascii="Times New Roman" w:hAnsi="Times New Roman" w:cs="Times New Roman"/>
        </w:rPr>
        <w:t>sprawność działania skrzydeł i elementów ruch</w:t>
      </w:r>
      <w:r w:rsidR="000A7285" w:rsidRPr="00D309A4">
        <w:rPr>
          <w:rFonts w:ascii="Times New Roman" w:hAnsi="Times New Roman" w:cs="Times New Roman"/>
        </w:rPr>
        <w:t xml:space="preserve">omych oraz funkcjonowania okuć </w:t>
      </w:r>
      <w:r w:rsidR="00A95B50" w:rsidRPr="00D309A4">
        <w:rPr>
          <w:rFonts w:ascii="Times New Roman" w:hAnsi="Times New Roman" w:cs="Times New Roman"/>
        </w:rPr>
        <w:t xml:space="preserve"> pion i poziom zamontowanej stolarki i ślusarki</w:t>
      </w:r>
      <w:r w:rsidR="000A7285" w:rsidRPr="00D309A4">
        <w:rPr>
          <w:rFonts w:ascii="Times New Roman" w:hAnsi="Times New Roman" w:cs="Times New Roman"/>
        </w:rPr>
        <w:t>,</w:t>
      </w:r>
      <w:r w:rsidR="00A95B50" w:rsidRPr="00D309A4">
        <w:rPr>
          <w:rFonts w:ascii="Times New Roman" w:hAnsi="Times New Roman" w:cs="Times New Roman"/>
        </w:rPr>
        <w:t xml:space="preserve"> wodoszczelność przegród</w:t>
      </w:r>
      <w:r w:rsidR="000A7285" w:rsidRPr="00D309A4">
        <w:rPr>
          <w:rFonts w:ascii="Times New Roman" w:hAnsi="Times New Roman" w:cs="Times New Roman"/>
        </w:rPr>
        <w:t>.</w:t>
      </w:r>
    </w:p>
    <w:p w:rsidR="00D309A4" w:rsidRDefault="00D309A4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>Dopuszczalne odchylenie od pionu i poziomu nie powinno być większe niż 2 mm na 1 m wysokości, jednak nie więcej niż 3 mm na całej długości elementów ościeżnicy. Odchylenie ościeżnicy od płaszczyzny pionowej nie może być większe niż 2 mm. Różnice wymiarów przekątnych nie powinny być większe niż:</w:t>
      </w:r>
    </w:p>
    <w:p w:rsidR="00D309A4" w:rsidRDefault="00D309A4" w:rsidP="004E7172">
      <w:pPr>
        <w:spacing w:after="0" w:line="240" w:lineRule="auto"/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 1 mm przy długości przekątnej do 1 m </w:t>
      </w:r>
    </w:p>
    <w:p w:rsidR="00D309A4" w:rsidRDefault="00D309A4" w:rsidP="004E7172">
      <w:pPr>
        <w:spacing w:after="0" w:line="240" w:lineRule="auto"/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 2 mm przy długości przekątnej do 2 m </w:t>
      </w:r>
    </w:p>
    <w:p w:rsidR="00D309A4" w:rsidRDefault="00D309A4" w:rsidP="004E7172">
      <w:pPr>
        <w:spacing w:after="0" w:line="240" w:lineRule="auto"/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 3 mm przy długości przekątnej powyżej 2 m </w:t>
      </w:r>
    </w:p>
    <w:p w:rsidR="004E7172" w:rsidRDefault="004E7172" w:rsidP="0079193D">
      <w:pPr>
        <w:rPr>
          <w:rFonts w:ascii="Times New Roman" w:hAnsi="Times New Roman" w:cs="Times New Roman"/>
        </w:rPr>
      </w:pPr>
    </w:p>
    <w:p w:rsidR="00D309A4" w:rsidRDefault="00D309A4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>Warunki badań powinny być wpisywane do dziennika budowy i akceptowane przez Inspektora nadzoru. Wykonawca ma obowiązek prowadzić kontrolę jakości prowadzonych przez siebie robót, niezależnie od działań kontrolnych Inspektora. Dosta</w:t>
      </w:r>
      <w:r>
        <w:rPr>
          <w:rFonts w:ascii="Times New Roman" w:hAnsi="Times New Roman" w:cs="Times New Roman"/>
        </w:rPr>
        <w:t>rczaną na plac budowy</w:t>
      </w:r>
      <w:r w:rsidRPr="00D309A4">
        <w:rPr>
          <w:rFonts w:ascii="Times New Roman" w:hAnsi="Times New Roman" w:cs="Times New Roman"/>
        </w:rPr>
        <w:t xml:space="preserve"> ślusarkę należy kontrolować pod względem jej jakości. Kontrola jakości polega na sprawdzeniu, czy dostarczone materiały posiadają wymagane atesty. Zasady prowadzenia kontroli jakości powinny być zgodne z postanowieniami normy PN-88/B-10085. Kontrola jakości wyrobów szklarskich powinna być przeprowadzona zgodnie z wymogami podanymi w normie PN- 72/B-10180 i wytycznymi producentów okien i drzwi.</w:t>
      </w:r>
    </w:p>
    <w:p w:rsidR="00D309A4" w:rsidRDefault="00D309A4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 7. WYMAGANIA DOTYCZĄCE OBMIARU ROBÓT </w:t>
      </w:r>
    </w:p>
    <w:p w:rsidR="00D309A4" w:rsidRDefault="00D309A4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>Obmiar robót określa ilość wykonanych robót zgodnie z postanowieniami umowy. Ilość robót oblicza się według sporządzonych pomiarów z natury, udokumentowanych operatem powykonawczym, z uwzględnieniem wymagań technicznych zawartych w niniejszej ST i ujmuje w księdze obmiaru. Wszystkie urządzenia i sprzęt pomiarowy stosowane do obmiaru robót podlegają akceptacji Inspektora nadzoru i muszą posiadać ważne certyfikaty legalizacji. Jednostki obmiarowe – jak w przedmiarze.</w:t>
      </w:r>
    </w:p>
    <w:p w:rsidR="00D309A4" w:rsidRDefault="00D309A4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 xml:space="preserve"> 8. ODBIÓR ROBÓT </w:t>
      </w:r>
    </w:p>
    <w:p w:rsidR="00D309A4" w:rsidRDefault="00D309A4" w:rsidP="0079193D">
      <w:pPr>
        <w:rPr>
          <w:rFonts w:ascii="Times New Roman" w:hAnsi="Times New Roman" w:cs="Times New Roman"/>
        </w:rPr>
      </w:pPr>
      <w:r w:rsidRPr="00D309A4">
        <w:rPr>
          <w:rFonts w:ascii="Times New Roman" w:hAnsi="Times New Roman" w:cs="Times New Roman"/>
        </w:rPr>
        <w:t>Celem odbioru jest protokolarne dokonanie finalnej oceny rzeczywistego wykonania robót w odniesieniu do ich ilości, jakości i wartości. Gotowość do odbioru zgłasza Wykonawca wpisem do dziennika budowy. Odbiór jest potwierdzeniem wykonania robót zgodnie z postanowieniami Umowy oraz obowiązującymi Normami Technicznymi (PN, EN-PN). Roboty uznaje się za zgodne z dokumentacją projektową, ST i wymaganiami Inspektora nadzoru, jeżeli wszystkie pomiary i badania (z uwzględnieniem dopuszczalnych tolerancji) dały pozytywne wyniki. Wymagania przy odbiorze określa norma PN-88/B-10085 Stolarka budowlana. Okna i drzwi. Wymagania i badania techniczne przy odbiorze.</w:t>
      </w:r>
    </w:p>
    <w:p w:rsidR="00D309A4" w:rsidRDefault="00D309A4" w:rsidP="007919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Sprawdzeniu podlega: </w:t>
      </w:r>
      <w:r w:rsidRPr="00D309A4">
        <w:rPr>
          <w:rFonts w:ascii="Times New Roman" w:hAnsi="Times New Roman" w:cs="Times New Roman"/>
        </w:rPr>
        <w:t xml:space="preserve"> zgodność z dokumentacją techniczną</w:t>
      </w:r>
      <w:r>
        <w:rPr>
          <w:rFonts w:ascii="Times New Roman" w:hAnsi="Times New Roman" w:cs="Times New Roman"/>
        </w:rPr>
        <w:t xml:space="preserve">, </w:t>
      </w:r>
      <w:r w:rsidRPr="00D309A4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odzaj zastosowanych materiałów ,</w:t>
      </w:r>
      <w:r w:rsidRPr="00D309A4">
        <w:rPr>
          <w:rFonts w:ascii="Times New Roman" w:hAnsi="Times New Roman" w:cs="Times New Roman"/>
        </w:rPr>
        <w:t xml:space="preserve"> prawidłowość montażu</w:t>
      </w:r>
      <w:r>
        <w:rPr>
          <w:rFonts w:ascii="Times New Roman" w:hAnsi="Times New Roman" w:cs="Times New Roman"/>
        </w:rPr>
        <w:t xml:space="preserve">, </w:t>
      </w:r>
      <w:r w:rsidRPr="00D309A4">
        <w:rPr>
          <w:rFonts w:ascii="Times New Roman" w:hAnsi="Times New Roman" w:cs="Times New Roman"/>
        </w:rPr>
        <w:t xml:space="preserve"> pion i</w:t>
      </w:r>
      <w:r>
        <w:rPr>
          <w:rFonts w:ascii="Times New Roman" w:hAnsi="Times New Roman" w:cs="Times New Roman"/>
        </w:rPr>
        <w:t xml:space="preserve"> poziom zamontowanej ślusarki. </w:t>
      </w:r>
      <w:r w:rsidRPr="00D309A4">
        <w:rPr>
          <w:rFonts w:ascii="Times New Roman" w:hAnsi="Times New Roman" w:cs="Times New Roman"/>
        </w:rPr>
        <w:t>Przedmiot reklamacji w czasie odbiorów stanowią wszelkie mechaniczne uszkodzenia na powierzchni drzwi, szyb, uszczelek i okuć.</w:t>
      </w:r>
    </w:p>
    <w:p w:rsidR="004E7172" w:rsidRDefault="004E7172" w:rsidP="0079193D">
      <w:pPr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 xml:space="preserve">9. PODSTAWA PŁATNOŚCI </w:t>
      </w:r>
    </w:p>
    <w:p w:rsidR="004E7172" w:rsidRDefault="004E7172" w:rsidP="0079193D">
      <w:pPr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 xml:space="preserve">Płatność należy przyjmować zgodnie z obmiarem i oceną jakości robót, w oparciu o wyniki pomiarów i badań, zgodnie z warunkami zawartej umowy. </w:t>
      </w:r>
    </w:p>
    <w:p w:rsidR="003758DA" w:rsidRDefault="003758DA" w:rsidP="0079193D">
      <w:pPr>
        <w:rPr>
          <w:rFonts w:ascii="Times New Roman" w:hAnsi="Times New Roman" w:cs="Times New Roman"/>
        </w:rPr>
      </w:pPr>
    </w:p>
    <w:p w:rsidR="004E7172" w:rsidRDefault="004E7172" w:rsidP="0079193D">
      <w:pPr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lastRenderedPageBreak/>
        <w:t xml:space="preserve">10. DOKUMENTY ODNIESIENIA </w:t>
      </w:r>
    </w:p>
    <w:p w:rsidR="004E7172" w:rsidRDefault="004E7172" w:rsidP="0079193D">
      <w:pPr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 xml:space="preserve">Dokumentacją odniesienia jest: </w:t>
      </w:r>
    </w:p>
    <w:p w:rsidR="004E7172" w:rsidRDefault="004E7172" w:rsidP="004E7172">
      <w:pPr>
        <w:spacing w:after="0" w:line="240" w:lineRule="auto"/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>1. SIWZ dla zadania</w:t>
      </w:r>
    </w:p>
    <w:p w:rsidR="004E7172" w:rsidRDefault="004E7172" w:rsidP="004E7172">
      <w:pPr>
        <w:spacing w:after="0" w:line="240" w:lineRule="auto"/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>2. umowa zawarta pomiędzy Wykonawcą a Zamawiającym</w:t>
      </w:r>
    </w:p>
    <w:p w:rsidR="004E7172" w:rsidRDefault="004E7172" w:rsidP="004E7172">
      <w:pPr>
        <w:spacing w:after="0" w:line="240" w:lineRule="auto"/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>3. zatwierdzona przez Zamawiają</w:t>
      </w:r>
      <w:r>
        <w:rPr>
          <w:rFonts w:ascii="Times New Roman" w:hAnsi="Times New Roman" w:cs="Times New Roman"/>
        </w:rPr>
        <w:t xml:space="preserve">cego dokumentacja wykonawcza </w:t>
      </w:r>
      <w:r w:rsidRPr="004E7172">
        <w:rPr>
          <w:rFonts w:ascii="Times New Roman" w:hAnsi="Times New Roman" w:cs="Times New Roman"/>
        </w:rPr>
        <w:t xml:space="preserve">zadania </w:t>
      </w:r>
    </w:p>
    <w:p w:rsidR="004E7172" w:rsidRDefault="004E7172" w:rsidP="004E7172">
      <w:pPr>
        <w:spacing w:after="0" w:line="240" w:lineRule="auto"/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 xml:space="preserve">4. normy </w:t>
      </w:r>
    </w:p>
    <w:p w:rsidR="004E7172" w:rsidRDefault="004E7172" w:rsidP="004E7172">
      <w:pPr>
        <w:spacing w:after="0" w:line="240" w:lineRule="auto"/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 xml:space="preserve">5. aprobaty techniczne </w:t>
      </w:r>
    </w:p>
    <w:p w:rsidR="004E7172" w:rsidRDefault="004E7172" w:rsidP="004E7172">
      <w:pPr>
        <w:spacing w:after="0" w:line="240" w:lineRule="auto"/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 xml:space="preserve">6. inne dokumenty i ustalenia techniczne prowadzone w trakcie trwania inwestycji </w:t>
      </w:r>
    </w:p>
    <w:p w:rsidR="004E7172" w:rsidRDefault="004E7172" w:rsidP="0079193D">
      <w:pPr>
        <w:rPr>
          <w:rFonts w:ascii="Times New Roman" w:hAnsi="Times New Roman" w:cs="Times New Roman"/>
        </w:rPr>
      </w:pPr>
    </w:p>
    <w:p w:rsidR="004E7172" w:rsidRDefault="004E7172" w:rsidP="0079193D">
      <w:pPr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 xml:space="preserve">Najważniejsze normy: </w:t>
      </w:r>
    </w:p>
    <w:p w:rsidR="004E7172" w:rsidRDefault="004E7172" w:rsidP="0079193D">
      <w:pPr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 xml:space="preserve">1. PN-88/B-10085/Az3:2001 Stolarka budowlana. Okna i drzwi. Wymagania i badania. </w:t>
      </w:r>
    </w:p>
    <w:p w:rsidR="004E7172" w:rsidRDefault="004E7172" w:rsidP="0079193D">
      <w:pPr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 xml:space="preserve">2. PN-72/B-10180 Roboty szklarskie. Warunki i badania techniczne przy odbiorze. </w:t>
      </w:r>
    </w:p>
    <w:p w:rsidR="004E7172" w:rsidRDefault="004E7172" w:rsidP="0079193D">
      <w:pPr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 xml:space="preserve">3. BN-79/7150-01 Stolarka budowlana. Pakowanie, przechowywanie i transport. </w:t>
      </w:r>
    </w:p>
    <w:p w:rsidR="004E7172" w:rsidRDefault="004E7172" w:rsidP="0079193D">
      <w:pPr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 xml:space="preserve">4. PN-B-05000:1996 Okna i drzwi-Pakowanie, przechowywanie i transport. </w:t>
      </w:r>
    </w:p>
    <w:p w:rsidR="004E7172" w:rsidRDefault="004E7172" w:rsidP="0079193D">
      <w:pPr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>5. PN-B-94025÷5:1996 Okucia budowlane</w:t>
      </w:r>
    </w:p>
    <w:p w:rsidR="004E7172" w:rsidRDefault="004E7172" w:rsidP="0079193D">
      <w:pPr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 xml:space="preserve"> 6. PN-B-91000:1996 Stolarka budowlana. Okna i drzwi. Terminologia </w:t>
      </w:r>
    </w:p>
    <w:p w:rsidR="004E7172" w:rsidRDefault="004E7172" w:rsidP="0079193D">
      <w:pPr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 xml:space="preserve">7. </w:t>
      </w:r>
      <w:proofErr w:type="spellStart"/>
      <w:r w:rsidRPr="004E7172">
        <w:rPr>
          <w:rFonts w:ascii="Times New Roman" w:hAnsi="Times New Roman" w:cs="Times New Roman"/>
        </w:rPr>
        <w:t>WTWiOR</w:t>
      </w:r>
      <w:proofErr w:type="spellEnd"/>
      <w:r w:rsidRPr="004E7172">
        <w:rPr>
          <w:rFonts w:ascii="Times New Roman" w:hAnsi="Times New Roman" w:cs="Times New Roman"/>
        </w:rPr>
        <w:t xml:space="preserve"> - Warunki Techniczne Wykonania i Odbioru Robót – ITB </w:t>
      </w:r>
    </w:p>
    <w:p w:rsidR="004E7172" w:rsidRDefault="004E7172" w:rsidP="0079193D">
      <w:pPr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 xml:space="preserve">8. Instrukcje producentów </w:t>
      </w:r>
    </w:p>
    <w:p w:rsidR="004E7172" w:rsidRDefault="004E7172" w:rsidP="0079193D">
      <w:pPr>
        <w:rPr>
          <w:rFonts w:ascii="Times New Roman" w:hAnsi="Times New Roman" w:cs="Times New Roman"/>
        </w:rPr>
      </w:pPr>
      <w:r w:rsidRPr="004E7172">
        <w:rPr>
          <w:rFonts w:ascii="Times New Roman" w:hAnsi="Times New Roman" w:cs="Times New Roman"/>
        </w:rPr>
        <w:t>Nie wymienienie tytułu jakiejkolwiek dziedziny, grupy, podgrupy czy normy nie zwalnia Wykonawcy od obowiązku stosowania wymogów określonych prawem polskim. Wykonawca będzie przestrzegał praw autorskich i patentowych. Jest zobowiązany do odpowiedzialności za spełnienie wszystkich wymagań prawnych w odniesieniu do używanych opatentowanych urządzeń lub</w:t>
      </w:r>
    </w:p>
    <w:p w:rsidR="004E7172" w:rsidRDefault="004E7172" w:rsidP="0079193D">
      <w:pPr>
        <w:rPr>
          <w:rFonts w:ascii="Times New Roman" w:hAnsi="Times New Roman" w:cs="Times New Roman"/>
        </w:rPr>
      </w:pPr>
    </w:p>
    <w:p w:rsidR="003758DA" w:rsidRDefault="003758DA" w:rsidP="0079193D">
      <w:pPr>
        <w:rPr>
          <w:rFonts w:ascii="Times New Roman" w:hAnsi="Times New Roman" w:cs="Times New Roman"/>
        </w:rPr>
      </w:pPr>
    </w:p>
    <w:p w:rsidR="003758DA" w:rsidRDefault="003758DA" w:rsidP="0079193D">
      <w:pPr>
        <w:rPr>
          <w:rFonts w:ascii="Times New Roman" w:hAnsi="Times New Roman" w:cs="Times New Roman"/>
        </w:rPr>
      </w:pPr>
    </w:p>
    <w:p w:rsidR="003758DA" w:rsidRDefault="003758DA" w:rsidP="0079193D">
      <w:pPr>
        <w:rPr>
          <w:rFonts w:ascii="Times New Roman" w:hAnsi="Times New Roman" w:cs="Times New Roman"/>
        </w:rPr>
      </w:pPr>
      <w:bookmarkStart w:id="0" w:name="_GoBack"/>
      <w:bookmarkEnd w:id="0"/>
    </w:p>
    <w:p w:rsidR="004E7172" w:rsidRDefault="004E7172" w:rsidP="007919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Sporządził; Marzena Dębowska</w:t>
      </w:r>
    </w:p>
    <w:p w:rsidR="004E7172" w:rsidRPr="004E7172" w:rsidRDefault="004E7172" w:rsidP="0079193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Sprawdził : mgr inż. Krzysztof Ptaszek</w:t>
      </w:r>
    </w:p>
    <w:sectPr w:rsidR="004E7172" w:rsidRPr="004E7172" w:rsidSect="004E7172"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F85"/>
    <w:rsid w:val="000475EB"/>
    <w:rsid w:val="000A7285"/>
    <w:rsid w:val="001C1B77"/>
    <w:rsid w:val="001E5D30"/>
    <w:rsid w:val="002C3A8A"/>
    <w:rsid w:val="00363C16"/>
    <w:rsid w:val="003758DA"/>
    <w:rsid w:val="004E7172"/>
    <w:rsid w:val="006F1F85"/>
    <w:rsid w:val="00723DCE"/>
    <w:rsid w:val="00737466"/>
    <w:rsid w:val="0079193D"/>
    <w:rsid w:val="008A74AF"/>
    <w:rsid w:val="00A95B50"/>
    <w:rsid w:val="00B41DF4"/>
    <w:rsid w:val="00BA595B"/>
    <w:rsid w:val="00D309A4"/>
    <w:rsid w:val="00DB4AD5"/>
    <w:rsid w:val="00DB5018"/>
    <w:rsid w:val="00DE60B7"/>
    <w:rsid w:val="00E339E7"/>
    <w:rsid w:val="00E57DFC"/>
    <w:rsid w:val="00F35A80"/>
    <w:rsid w:val="00F37C15"/>
    <w:rsid w:val="00F87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5FA19"/>
  <w15:docId w15:val="{820F7E4F-307A-40F2-923B-93E160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7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C1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A4C44-5AC6-4410-94A6-F626C02BB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1396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m.dabrowska</cp:lastModifiedBy>
  <cp:revision>4</cp:revision>
  <cp:lastPrinted>2017-06-07T10:42:00Z</cp:lastPrinted>
  <dcterms:created xsi:type="dcterms:W3CDTF">2017-06-07T09:49:00Z</dcterms:created>
  <dcterms:modified xsi:type="dcterms:W3CDTF">2017-06-07T10:48:00Z</dcterms:modified>
</cp:coreProperties>
</file>