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484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4"/>
        <w:gridCol w:w="2809"/>
        <w:gridCol w:w="4826"/>
      </w:tblGrid>
      <w:tr w:rsidR="00F137B8" w:rsidRPr="00FF7648" w:rsidTr="00F137B8">
        <w:trPr>
          <w:cantSplit/>
          <w:trHeight w:val="181"/>
        </w:trPr>
        <w:tc>
          <w:tcPr>
            <w:tcW w:w="724" w:type="dxa"/>
          </w:tcPr>
          <w:p w:rsidR="00F137B8" w:rsidRPr="00FF7648" w:rsidRDefault="00F137B8" w:rsidP="00F137B8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7635" w:type="dxa"/>
            <w:gridSpan w:val="2"/>
            <w:vAlign w:val="center"/>
          </w:tcPr>
          <w:p w:rsidR="00F137B8" w:rsidRPr="00FF7648" w:rsidRDefault="00F137B8" w:rsidP="00F137B8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F7648">
              <w:rPr>
                <w:rFonts w:ascii="Calibri" w:hAnsi="Calibri" w:cs="Calibri"/>
                <w:b/>
                <w:sz w:val="20"/>
                <w:szCs w:val="20"/>
              </w:rPr>
              <w:t>Parametry wymagane  (opis funkcji wymaganego parametru)</w:t>
            </w:r>
          </w:p>
        </w:tc>
      </w:tr>
      <w:tr w:rsidR="00F137B8" w:rsidRPr="00FF7648" w:rsidTr="00F137B8">
        <w:trPr>
          <w:cantSplit/>
          <w:trHeight w:val="531"/>
        </w:trPr>
        <w:tc>
          <w:tcPr>
            <w:tcW w:w="724" w:type="dxa"/>
          </w:tcPr>
          <w:p w:rsidR="00F137B8" w:rsidRPr="00FF7648" w:rsidRDefault="00F137B8" w:rsidP="00F137B8">
            <w:pPr>
              <w:suppressAutoHyphens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809" w:type="dxa"/>
            <w:vAlign w:val="center"/>
          </w:tcPr>
          <w:p w:rsidR="00F137B8" w:rsidRPr="00FF7648" w:rsidRDefault="00F137B8" w:rsidP="00F137B8">
            <w:pPr>
              <w:suppressAutoHyphens w:val="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F7648">
              <w:rPr>
                <w:rFonts w:ascii="Calibri" w:hAnsi="Calibri" w:cs="Calibri"/>
                <w:sz w:val="20"/>
                <w:szCs w:val="20"/>
              </w:rPr>
              <w:t>Nebulizer</w:t>
            </w:r>
            <w:proofErr w:type="spellEnd"/>
          </w:p>
        </w:tc>
        <w:tc>
          <w:tcPr>
            <w:tcW w:w="4826" w:type="dxa"/>
            <w:vAlign w:val="center"/>
          </w:tcPr>
          <w:p w:rsidR="00F137B8" w:rsidRPr="00FF7648" w:rsidRDefault="00F137B8" w:rsidP="00F137B8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73B86">
              <w:rPr>
                <w:rFonts w:ascii="Calibri" w:hAnsi="Calibri" w:cs="Calibri"/>
                <w:sz w:val="20"/>
                <w:szCs w:val="20"/>
              </w:rPr>
              <w:t>Nebulizer</w:t>
            </w:r>
            <w:proofErr w:type="spellEnd"/>
            <w:r w:rsidRPr="00773B8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kompatybilny z urządzeniem:</w:t>
            </w:r>
            <w:r w:rsidRPr="00773B86">
              <w:rPr>
                <w:rFonts w:ascii="Calibri" w:hAnsi="Calibri" w:cs="Calibri"/>
                <w:sz w:val="20"/>
                <w:szCs w:val="20"/>
              </w:rPr>
              <w:t xml:space="preserve"> spektrometr absorpcji atomowej UNICAM </w:t>
            </w:r>
            <w:proofErr w:type="spellStart"/>
            <w:r w:rsidRPr="00773B86">
              <w:rPr>
                <w:rFonts w:ascii="Calibri" w:hAnsi="Calibri" w:cs="Calibri"/>
                <w:sz w:val="20"/>
                <w:szCs w:val="20"/>
              </w:rPr>
              <w:t>Solaar</w:t>
            </w:r>
            <w:proofErr w:type="spellEnd"/>
            <w:r w:rsidRPr="00773B86">
              <w:rPr>
                <w:rFonts w:ascii="Calibri" w:hAnsi="Calibri" w:cs="Calibri"/>
                <w:sz w:val="20"/>
                <w:szCs w:val="20"/>
              </w:rPr>
              <w:t xml:space="preserve"> 939</w:t>
            </w:r>
          </w:p>
        </w:tc>
      </w:tr>
    </w:tbl>
    <w:p w:rsidR="00937981" w:rsidRPr="00F137B8" w:rsidRDefault="00F137B8" w:rsidP="00F137B8">
      <w:pPr>
        <w:jc w:val="right"/>
        <w:rPr>
          <w:rFonts w:asciiTheme="minorHAnsi" w:hAnsiTheme="minorHAnsi" w:cstheme="minorHAnsi"/>
        </w:rPr>
      </w:pPr>
      <w:r w:rsidRPr="00F137B8">
        <w:rPr>
          <w:rFonts w:asciiTheme="minorHAnsi" w:hAnsiTheme="minorHAnsi" w:cstheme="minorHAnsi"/>
        </w:rPr>
        <w:t>Załącznik nr 4</w:t>
      </w:r>
      <w:r w:rsidR="009C6B82">
        <w:rPr>
          <w:rFonts w:asciiTheme="minorHAnsi" w:hAnsiTheme="minorHAnsi" w:cstheme="minorHAnsi"/>
        </w:rPr>
        <w:t xml:space="preserve"> do SIWZ</w:t>
      </w:r>
      <w:bookmarkStart w:id="0" w:name="_GoBack"/>
      <w:bookmarkEnd w:id="0"/>
    </w:p>
    <w:p w:rsidR="00F137B8" w:rsidRPr="00F137B8" w:rsidRDefault="00F137B8" w:rsidP="00F137B8">
      <w:pPr>
        <w:jc w:val="right"/>
        <w:rPr>
          <w:rFonts w:asciiTheme="minorHAnsi" w:hAnsiTheme="minorHAnsi" w:cstheme="minorHAnsi"/>
        </w:rPr>
      </w:pPr>
    </w:p>
    <w:p w:rsidR="00F137B8" w:rsidRPr="00F137B8" w:rsidRDefault="00F137B8" w:rsidP="00F137B8">
      <w:pPr>
        <w:jc w:val="center"/>
        <w:rPr>
          <w:rFonts w:asciiTheme="minorHAnsi" w:hAnsiTheme="minorHAnsi" w:cstheme="minorHAnsi"/>
        </w:rPr>
      </w:pPr>
      <w:r w:rsidRPr="00F137B8">
        <w:rPr>
          <w:rFonts w:asciiTheme="minorHAnsi" w:hAnsiTheme="minorHAnsi" w:cstheme="minorHAnsi"/>
        </w:rPr>
        <w:t>Specyfikacja techniczna</w:t>
      </w:r>
    </w:p>
    <w:p w:rsidR="00F137B8" w:rsidRPr="00F137B8" w:rsidRDefault="00F137B8" w:rsidP="00F137B8">
      <w:pPr>
        <w:jc w:val="center"/>
        <w:rPr>
          <w:rFonts w:asciiTheme="minorHAnsi" w:hAnsiTheme="minorHAnsi" w:cstheme="minorHAnsi"/>
        </w:rPr>
      </w:pPr>
    </w:p>
    <w:p w:rsidR="00F137B8" w:rsidRPr="00F137B8" w:rsidRDefault="00F137B8" w:rsidP="00F137B8">
      <w:pPr>
        <w:rPr>
          <w:rFonts w:asciiTheme="minorHAnsi" w:hAnsiTheme="minorHAnsi" w:cstheme="minorHAnsi"/>
        </w:rPr>
      </w:pPr>
      <w:r w:rsidRPr="00F137B8">
        <w:rPr>
          <w:rFonts w:asciiTheme="minorHAnsi" w:hAnsiTheme="minorHAnsi" w:cstheme="minorHAnsi"/>
        </w:rPr>
        <w:t xml:space="preserve">Zadanie nr 2: Dostawa </w:t>
      </w:r>
      <w:proofErr w:type="spellStart"/>
      <w:r w:rsidRPr="00F137B8">
        <w:rPr>
          <w:rFonts w:asciiTheme="minorHAnsi" w:hAnsiTheme="minorHAnsi" w:cstheme="minorHAnsi"/>
        </w:rPr>
        <w:t>nebulizera</w:t>
      </w:r>
      <w:proofErr w:type="spellEnd"/>
      <w:r w:rsidRPr="00F137B8">
        <w:rPr>
          <w:rFonts w:asciiTheme="minorHAnsi" w:hAnsiTheme="minorHAnsi" w:cstheme="minorHAnsi"/>
        </w:rPr>
        <w:t xml:space="preserve"> 1 szt.</w:t>
      </w:r>
    </w:p>
    <w:sectPr w:rsidR="00F137B8" w:rsidRPr="00F137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E0" w:rsidRDefault="001A43E0" w:rsidP="00F137B8">
      <w:r>
        <w:separator/>
      </w:r>
    </w:p>
  </w:endnote>
  <w:endnote w:type="continuationSeparator" w:id="0">
    <w:p w:rsidR="001A43E0" w:rsidRDefault="001A43E0" w:rsidP="00F1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E0" w:rsidRDefault="001A43E0" w:rsidP="00F137B8">
      <w:r>
        <w:separator/>
      </w:r>
    </w:p>
  </w:footnote>
  <w:footnote w:type="continuationSeparator" w:id="0">
    <w:p w:rsidR="001A43E0" w:rsidRDefault="001A43E0" w:rsidP="00F13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B8" w:rsidRPr="00F137B8" w:rsidRDefault="00F137B8">
    <w:pPr>
      <w:pStyle w:val="Nagwek"/>
      <w:rPr>
        <w:rFonts w:asciiTheme="minorHAnsi" w:hAnsiTheme="minorHAnsi" w:cstheme="minorHAnsi"/>
        <w:sz w:val="20"/>
        <w:szCs w:val="20"/>
      </w:rPr>
    </w:pPr>
    <w:r w:rsidRPr="00F137B8">
      <w:rPr>
        <w:rFonts w:asciiTheme="minorHAnsi" w:hAnsiTheme="minorHAnsi" w:cstheme="minorHAnsi"/>
        <w:sz w:val="20"/>
        <w:szCs w:val="20"/>
      </w:rPr>
      <w:t>Postępowanie nr KZ-371/48/17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7B8"/>
    <w:rsid w:val="001A43E0"/>
    <w:rsid w:val="0073297D"/>
    <w:rsid w:val="00937981"/>
    <w:rsid w:val="009C6B82"/>
    <w:rsid w:val="00F1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91C9"/>
  <w15:chartTrackingRefBased/>
  <w15:docId w15:val="{840E999E-FE24-44C7-945E-4CC301E6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7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3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7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13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7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</cp:revision>
  <dcterms:created xsi:type="dcterms:W3CDTF">2017-08-04T07:59:00Z</dcterms:created>
  <dcterms:modified xsi:type="dcterms:W3CDTF">2017-08-04T08:03:00Z</dcterms:modified>
</cp:coreProperties>
</file>